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7" w:rsidRDefault="00055F55" w:rsidP="00055F55">
      <w:pPr>
        <w:pStyle w:val="a5"/>
        <w:spacing w:after="200"/>
        <w:ind w:left="2124" w:firstLine="708"/>
        <w:rPr>
          <w:b/>
          <w:i/>
          <w:sz w:val="26"/>
          <w:szCs w:val="26"/>
        </w:rPr>
      </w:pPr>
      <w:r w:rsidRPr="00EA709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     </w:t>
      </w:r>
    </w:p>
    <w:p w:rsidR="00055F55" w:rsidRPr="00EA7091" w:rsidRDefault="00E67F99" w:rsidP="00055F55">
      <w:pPr>
        <w:pStyle w:val="a5"/>
        <w:spacing w:after="200"/>
        <w:ind w:left="2124"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r w:rsidR="00055F55">
        <w:rPr>
          <w:b/>
          <w:i/>
          <w:sz w:val="26"/>
          <w:szCs w:val="26"/>
        </w:rPr>
        <w:t xml:space="preserve"> </w:t>
      </w:r>
      <w:r w:rsidR="00055F55" w:rsidRPr="00EA7091">
        <w:rPr>
          <w:b/>
          <w:i/>
          <w:sz w:val="26"/>
          <w:szCs w:val="26"/>
        </w:rPr>
        <w:t>План работ</w:t>
      </w:r>
      <w:r w:rsidR="00033D27">
        <w:rPr>
          <w:b/>
          <w:i/>
          <w:sz w:val="26"/>
          <w:szCs w:val="26"/>
        </w:rPr>
        <w:t>ы библиотеки    на 2018</w:t>
      </w:r>
      <w:r w:rsidR="00055F55" w:rsidRPr="00EA7091">
        <w:rPr>
          <w:b/>
          <w:i/>
          <w:sz w:val="26"/>
          <w:szCs w:val="26"/>
        </w:rPr>
        <w:t xml:space="preserve"> -</w:t>
      </w:r>
      <w:r w:rsidR="00033D27">
        <w:rPr>
          <w:b/>
          <w:i/>
          <w:sz w:val="26"/>
          <w:szCs w:val="26"/>
        </w:rPr>
        <w:t xml:space="preserve"> 2019</w:t>
      </w:r>
      <w:r w:rsidR="00055F55" w:rsidRPr="00EA7091">
        <w:rPr>
          <w:b/>
          <w:i/>
          <w:sz w:val="26"/>
          <w:szCs w:val="26"/>
        </w:rPr>
        <w:t xml:space="preserve"> учебный год.</w:t>
      </w:r>
    </w:p>
    <w:p w:rsidR="00055F55" w:rsidRPr="000D6203" w:rsidRDefault="00055F55" w:rsidP="00055F55">
      <w:pPr>
        <w:tabs>
          <w:tab w:val="left" w:pos="6760"/>
        </w:tabs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7091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1.Основные цели и задачи.</w:t>
      </w:r>
    </w:p>
    <w:p w:rsidR="00055F55" w:rsidRPr="00EA7091" w:rsidRDefault="00055F55" w:rsidP="00055F55">
      <w:pPr>
        <w:pStyle w:val="a5"/>
        <w:tabs>
          <w:tab w:val="left" w:pos="1080"/>
        </w:tabs>
        <w:spacing w:after="200"/>
        <w:rPr>
          <w:b/>
          <w:bCs/>
          <w:iCs/>
          <w:sz w:val="26"/>
          <w:szCs w:val="26"/>
          <w:u w:val="single"/>
        </w:rPr>
      </w:pPr>
      <w:r w:rsidRPr="00EA7091">
        <w:rPr>
          <w:sz w:val="26"/>
          <w:szCs w:val="26"/>
        </w:rPr>
        <w:t xml:space="preserve"> Школьная библиотека является одним из основных структурных подразделений школы. Вся работа школьной библиотеки направлена на  осуществление главных задач школы: образовательной, воспитательной и развивающей. Для этой цели библиотека обладает своими специфическими возможностями: наличие фонда литературы; возможности как групповой, так и индивидуальной работы с читателями; наличие справочно-библиографического аппарата. Важной особенностью школьной библиотеки является то, что библиотекарь работает в тесном контакте с классными руководителями и учителями-предметниками, что повышает потенциал библиотеки.   </w:t>
      </w:r>
    </w:p>
    <w:p w:rsidR="00055F55" w:rsidRPr="00EA7091" w:rsidRDefault="00055F55" w:rsidP="00055F55">
      <w:pPr>
        <w:pStyle w:val="a5"/>
        <w:ind w:firstLine="720"/>
        <w:rPr>
          <w:b/>
          <w:bCs/>
          <w:i/>
          <w:iCs/>
          <w:sz w:val="26"/>
          <w:szCs w:val="26"/>
        </w:rPr>
      </w:pPr>
    </w:p>
    <w:p w:rsidR="00055F55" w:rsidRPr="00EA7091" w:rsidRDefault="00055F55" w:rsidP="00055F55">
      <w:pPr>
        <w:pStyle w:val="a5"/>
        <w:ind w:firstLine="720"/>
        <w:rPr>
          <w:b/>
          <w:bCs/>
          <w:i/>
          <w:iCs/>
          <w:sz w:val="26"/>
          <w:szCs w:val="26"/>
        </w:rPr>
      </w:pPr>
      <w:r w:rsidRPr="00EA7091">
        <w:rPr>
          <w:b/>
          <w:bCs/>
          <w:i/>
          <w:iCs/>
          <w:sz w:val="26"/>
          <w:szCs w:val="26"/>
        </w:rPr>
        <w:t xml:space="preserve">Основные цели:   </w:t>
      </w:r>
    </w:p>
    <w:p w:rsidR="00055F55" w:rsidRPr="00EA7091" w:rsidRDefault="00055F55" w:rsidP="00055F55">
      <w:pPr>
        <w:pStyle w:val="a5"/>
        <w:numPr>
          <w:ilvl w:val="0"/>
          <w:numId w:val="1"/>
        </w:numPr>
        <w:tabs>
          <w:tab w:val="left" w:pos="6760"/>
        </w:tabs>
        <w:jc w:val="left"/>
        <w:rPr>
          <w:bCs/>
          <w:iCs/>
          <w:sz w:val="26"/>
          <w:szCs w:val="26"/>
        </w:rPr>
      </w:pPr>
      <w:r w:rsidRPr="00EA7091">
        <w:rPr>
          <w:bCs/>
          <w:iCs/>
          <w:sz w:val="26"/>
          <w:szCs w:val="26"/>
        </w:rPr>
        <w:t>Вовлечение всех учащихся школы в процесс чтения, активизация познавательных и творческих способностей, повышение мотивации к учению.</w:t>
      </w:r>
    </w:p>
    <w:p w:rsidR="00055F55" w:rsidRPr="00EA7091" w:rsidRDefault="00055F55" w:rsidP="00055F55">
      <w:pPr>
        <w:pStyle w:val="a5"/>
        <w:numPr>
          <w:ilvl w:val="0"/>
          <w:numId w:val="1"/>
        </w:numPr>
        <w:tabs>
          <w:tab w:val="left" w:pos="6760"/>
        </w:tabs>
        <w:jc w:val="left"/>
        <w:rPr>
          <w:bCs/>
          <w:iCs/>
          <w:sz w:val="26"/>
          <w:szCs w:val="26"/>
        </w:rPr>
      </w:pPr>
      <w:r w:rsidRPr="00EA7091">
        <w:rPr>
          <w:bCs/>
          <w:iCs/>
          <w:sz w:val="26"/>
          <w:szCs w:val="26"/>
        </w:rPr>
        <w:t>Обеспечение учебно-воспитательного процесса и самообразования библиотечными методами.</w:t>
      </w:r>
    </w:p>
    <w:p w:rsidR="00055F55" w:rsidRPr="00EA7091" w:rsidRDefault="00055F55" w:rsidP="00055F55">
      <w:pPr>
        <w:pStyle w:val="a5"/>
        <w:numPr>
          <w:ilvl w:val="0"/>
          <w:numId w:val="1"/>
        </w:numPr>
        <w:tabs>
          <w:tab w:val="left" w:pos="2340"/>
          <w:tab w:val="left" w:pos="2520"/>
          <w:tab w:val="left" w:pos="6760"/>
        </w:tabs>
        <w:jc w:val="left"/>
        <w:rPr>
          <w:sz w:val="26"/>
          <w:szCs w:val="26"/>
        </w:rPr>
      </w:pPr>
      <w:r w:rsidRPr="00EA7091">
        <w:rPr>
          <w:sz w:val="26"/>
          <w:szCs w:val="26"/>
        </w:rPr>
        <w:t xml:space="preserve">Выбор форм библиотечного и информационно-библиографического обслуживания читателей, способствующих формированию прочных знаний, умений и навыков обучающихся. </w:t>
      </w:r>
    </w:p>
    <w:p w:rsidR="00055F55" w:rsidRPr="00EA7091" w:rsidRDefault="00055F55" w:rsidP="00055F55">
      <w:pPr>
        <w:pStyle w:val="a5"/>
        <w:numPr>
          <w:ilvl w:val="0"/>
          <w:numId w:val="1"/>
        </w:numPr>
        <w:tabs>
          <w:tab w:val="left" w:pos="2340"/>
          <w:tab w:val="left" w:pos="2520"/>
          <w:tab w:val="left" w:pos="6760"/>
        </w:tabs>
        <w:jc w:val="left"/>
        <w:rPr>
          <w:sz w:val="26"/>
          <w:szCs w:val="26"/>
        </w:rPr>
      </w:pPr>
      <w:r w:rsidRPr="00EA7091">
        <w:rPr>
          <w:sz w:val="26"/>
          <w:szCs w:val="26"/>
        </w:rPr>
        <w:t xml:space="preserve">Формирование высоконравственной, физически здоровой, творчески мыслящей личности, способной в дальнейшем участвовать в развитии общества, </w:t>
      </w:r>
    </w:p>
    <w:p w:rsidR="00055F55" w:rsidRPr="00EA7091" w:rsidRDefault="00055F55" w:rsidP="00055F55">
      <w:pPr>
        <w:pStyle w:val="a5"/>
        <w:numPr>
          <w:ilvl w:val="0"/>
          <w:numId w:val="1"/>
        </w:numPr>
        <w:tabs>
          <w:tab w:val="left" w:pos="2340"/>
          <w:tab w:val="left" w:pos="2520"/>
          <w:tab w:val="left" w:pos="6760"/>
        </w:tabs>
        <w:jc w:val="left"/>
        <w:rPr>
          <w:sz w:val="26"/>
          <w:szCs w:val="26"/>
        </w:rPr>
      </w:pPr>
      <w:r w:rsidRPr="00EA7091">
        <w:rPr>
          <w:sz w:val="26"/>
          <w:szCs w:val="26"/>
        </w:rPr>
        <w:t xml:space="preserve">Обеспечение индивидуального характера развития личности ребенка, создание условий для развития его индивидуальных задатков, интересов и склонностей. </w:t>
      </w:r>
    </w:p>
    <w:p w:rsidR="00055F55" w:rsidRPr="00EA7091" w:rsidRDefault="00055F55" w:rsidP="00055F55">
      <w:pPr>
        <w:pStyle w:val="a5"/>
        <w:ind w:firstLine="720"/>
        <w:rPr>
          <w:b/>
          <w:bCs/>
          <w:i/>
          <w:iCs/>
          <w:sz w:val="26"/>
          <w:szCs w:val="26"/>
        </w:rPr>
      </w:pPr>
    </w:p>
    <w:p w:rsidR="00055F55" w:rsidRPr="00EA7091" w:rsidRDefault="00055F55" w:rsidP="00055F55">
      <w:pPr>
        <w:pStyle w:val="a5"/>
        <w:ind w:firstLine="720"/>
        <w:rPr>
          <w:b/>
          <w:bCs/>
          <w:i/>
          <w:iCs/>
          <w:sz w:val="26"/>
          <w:szCs w:val="26"/>
        </w:rPr>
      </w:pPr>
      <w:r w:rsidRPr="00EA7091">
        <w:rPr>
          <w:b/>
          <w:bCs/>
          <w:i/>
          <w:iCs/>
          <w:sz w:val="26"/>
          <w:szCs w:val="26"/>
        </w:rPr>
        <w:t>Основные задачи: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t>Обеспечение информационно-документальной поддержки учебно-воспитательного процесса и самообразования  обучающихся и педагогов;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t>Формирование у школьников информационной культуры и культуры чтения;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t>Совершенствование традиционных и нетрадиционных форм индивидуальной и массовой работы, основанной на личностно ориентированном подходе к ребенку;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lastRenderedPageBreak/>
        <w:t xml:space="preserve">Усилить внимание к пропаганде литературы по воспитанию у </w:t>
      </w:r>
      <w:proofErr w:type="gramStart"/>
      <w:r w:rsidRPr="00EA7091">
        <w:rPr>
          <w:sz w:val="26"/>
          <w:szCs w:val="26"/>
        </w:rPr>
        <w:t>обучающихся</w:t>
      </w:r>
      <w:proofErr w:type="gramEnd"/>
      <w:r w:rsidRPr="00EA7091">
        <w:rPr>
          <w:sz w:val="26"/>
          <w:szCs w:val="26"/>
        </w:rPr>
        <w:t xml:space="preserve"> нравственности, культуры поведения, самореализации личности;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t>Повышение качества информационно-библиотечных и библиографических услуг;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t>Формирование интереса к здоровому образу жизни;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sz w:val="26"/>
          <w:szCs w:val="26"/>
        </w:rPr>
      </w:pPr>
      <w:r w:rsidRPr="00EA7091">
        <w:rPr>
          <w:sz w:val="26"/>
          <w:szCs w:val="26"/>
        </w:rPr>
        <w:t>Формирование экологической культуры современных школьников;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EA7091">
        <w:rPr>
          <w:sz w:val="26"/>
          <w:szCs w:val="26"/>
        </w:rPr>
        <w:t>Расширение ассортимента библиотечно-информационных услуг, повышение их качества на основе использования компьютеризации библиотечно-информационных процессов;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EA7091">
        <w:rPr>
          <w:sz w:val="26"/>
          <w:szCs w:val="26"/>
        </w:rPr>
        <w:t xml:space="preserve">Компьютерная каталогизация и обработка информационных средств (книг, учебников, журналов, газет). </w:t>
      </w:r>
    </w:p>
    <w:p w:rsidR="00055F55" w:rsidRPr="00EA7091" w:rsidRDefault="00055F55" w:rsidP="00055F55">
      <w:pPr>
        <w:pStyle w:val="a5"/>
        <w:numPr>
          <w:ilvl w:val="0"/>
          <w:numId w:val="2"/>
        </w:numPr>
        <w:jc w:val="left"/>
        <w:rPr>
          <w:b/>
          <w:sz w:val="26"/>
          <w:szCs w:val="26"/>
        </w:rPr>
      </w:pPr>
      <w:r w:rsidRPr="00EA7091">
        <w:rPr>
          <w:sz w:val="26"/>
          <w:szCs w:val="26"/>
        </w:rPr>
        <w:t>Оказание помощи в деятельности учащихся и учителей в образовательных проектах.</w:t>
      </w:r>
    </w:p>
    <w:p w:rsidR="00055F55" w:rsidRPr="00EA7091" w:rsidRDefault="00055F55" w:rsidP="00055F55">
      <w:pPr>
        <w:spacing w:after="100" w:afterAutospacing="1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055F55" w:rsidRPr="00EA7091" w:rsidRDefault="00055F55" w:rsidP="00055F55">
      <w:pPr>
        <w:spacing w:after="100" w:afterAutospacing="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709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2. Основные функции библиотеки </w:t>
      </w:r>
    </w:p>
    <w:p w:rsidR="00055F55" w:rsidRPr="00EA7091" w:rsidRDefault="00055F55" w:rsidP="00055F55">
      <w:pPr>
        <w:pStyle w:val="a5"/>
        <w:ind w:firstLine="0"/>
        <w:jc w:val="left"/>
        <w:rPr>
          <w:sz w:val="26"/>
          <w:szCs w:val="26"/>
        </w:rPr>
      </w:pPr>
      <w:r w:rsidRPr="00EA7091">
        <w:rPr>
          <w:sz w:val="26"/>
          <w:szCs w:val="26"/>
        </w:rPr>
        <w:t xml:space="preserve">1. </w:t>
      </w:r>
      <w:proofErr w:type="gramStart"/>
      <w:r w:rsidRPr="00EA7091">
        <w:rPr>
          <w:b/>
          <w:sz w:val="26"/>
          <w:szCs w:val="26"/>
        </w:rPr>
        <w:t>Образовательная</w:t>
      </w:r>
      <w:proofErr w:type="gramEnd"/>
      <w:r w:rsidRPr="00EA7091">
        <w:rPr>
          <w:sz w:val="26"/>
          <w:szCs w:val="26"/>
        </w:rPr>
        <w:t xml:space="preserve"> – поддерживать и обеспечивать образовательные цели, сформулированные в программе развития в образовательной программе.</w:t>
      </w:r>
    </w:p>
    <w:p w:rsidR="00055F55" w:rsidRPr="00EA7091" w:rsidRDefault="00055F55" w:rsidP="00055F55">
      <w:pPr>
        <w:pStyle w:val="a5"/>
        <w:ind w:firstLine="0"/>
        <w:jc w:val="left"/>
        <w:rPr>
          <w:sz w:val="26"/>
          <w:szCs w:val="26"/>
        </w:rPr>
      </w:pPr>
      <w:r w:rsidRPr="00EA7091">
        <w:rPr>
          <w:sz w:val="26"/>
          <w:szCs w:val="26"/>
        </w:rPr>
        <w:t xml:space="preserve">2. </w:t>
      </w:r>
      <w:r w:rsidRPr="00EA7091">
        <w:rPr>
          <w:b/>
          <w:sz w:val="26"/>
          <w:szCs w:val="26"/>
        </w:rPr>
        <w:t>Аккумулирующая</w:t>
      </w:r>
      <w:r w:rsidR="00BC299C">
        <w:rPr>
          <w:sz w:val="26"/>
          <w:szCs w:val="26"/>
        </w:rPr>
        <w:t xml:space="preserve"> – библиотека</w:t>
      </w:r>
      <w:r w:rsidRPr="00EA7091">
        <w:rPr>
          <w:sz w:val="26"/>
          <w:szCs w:val="26"/>
        </w:rPr>
        <w:t xml:space="preserve"> формирует, накапливает, систематизирует и хранит библиотечно-информационные ресурсы.</w:t>
      </w:r>
      <w:r w:rsidRPr="00EA7091">
        <w:rPr>
          <w:sz w:val="26"/>
          <w:szCs w:val="26"/>
        </w:rPr>
        <w:br/>
        <w:t xml:space="preserve">3. </w:t>
      </w:r>
      <w:proofErr w:type="spellStart"/>
      <w:r w:rsidRPr="00EA7091">
        <w:rPr>
          <w:b/>
          <w:sz w:val="26"/>
          <w:szCs w:val="26"/>
        </w:rPr>
        <w:t>Сервисно-информационная</w:t>
      </w:r>
      <w:proofErr w:type="spellEnd"/>
      <w:r w:rsidR="00BC299C">
        <w:rPr>
          <w:sz w:val="26"/>
          <w:szCs w:val="26"/>
        </w:rPr>
        <w:t xml:space="preserve"> – библиотека</w:t>
      </w:r>
      <w:r w:rsidRPr="00EA7091">
        <w:rPr>
          <w:sz w:val="26"/>
          <w:szCs w:val="26"/>
        </w:rPr>
        <w:t xml:space="preserve"> 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E67F99" w:rsidRDefault="00055F55" w:rsidP="00055F55">
      <w:pPr>
        <w:pStyle w:val="a5"/>
        <w:ind w:firstLine="0"/>
        <w:jc w:val="left"/>
        <w:rPr>
          <w:sz w:val="26"/>
          <w:szCs w:val="26"/>
        </w:rPr>
      </w:pPr>
      <w:r w:rsidRPr="00EA7091">
        <w:rPr>
          <w:sz w:val="26"/>
          <w:szCs w:val="26"/>
        </w:rPr>
        <w:t xml:space="preserve">4. </w:t>
      </w:r>
      <w:proofErr w:type="gramStart"/>
      <w:r w:rsidRPr="00EA7091">
        <w:rPr>
          <w:b/>
          <w:sz w:val="26"/>
          <w:szCs w:val="26"/>
        </w:rPr>
        <w:t>Культурная</w:t>
      </w:r>
      <w:proofErr w:type="gramEnd"/>
      <w:r w:rsidRPr="00EA7091">
        <w:rPr>
          <w:sz w:val="26"/>
          <w:szCs w:val="26"/>
        </w:rPr>
        <w:t xml:space="preserve"> – организовывать мероприятия, воспитывающие культурное и социальное самосознание, содействующие эмоциональному развитию учащихся.</w:t>
      </w:r>
      <w:r w:rsidRPr="00EA7091">
        <w:rPr>
          <w:sz w:val="26"/>
          <w:szCs w:val="26"/>
        </w:rPr>
        <w:br/>
        <w:t xml:space="preserve">5. </w:t>
      </w:r>
      <w:r w:rsidRPr="00EA7091">
        <w:rPr>
          <w:b/>
          <w:sz w:val="26"/>
          <w:szCs w:val="26"/>
        </w:rPr>
        <w:t>Методическая</w:t>
      </w:r>
      <w:r w:rsidR="00BC299C">
        <w:rPr>
          <w:sz w:val="26"/>
          <w:szCs w:val="26"/>
        </w:rPr>
        <w:t xml:space="preserve"> – библиотека</w:t>
      </w:r>
      <w:r w:rsidRPr="00EA7091">
        <w:rPr>
          <w:sz w:val="26"/>
          <w:szCs w:val="26"/>
        </w:rPr>
        <w:t xml:space="preserve"> 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  <w:r w:rsidRPr="00EA7091">
        <w:rPr>
          <w:sz w:val="26"/>
          <w:szCs w:val="26"/>
        </w:rPr>
        <w:br/>
        <w:t xml:space="preserve">6. </w:t>
      </w:r>
      <w:r w:rsidRPr="00EA7091">
        <w:rPr>
          <w:b/>
          <w:sz w:val="26"/>
          <w:szCs w:val="26"/>
        </w:rPr>
        <w:t>Учебная</w:t>
      </w:r>
      <w:r w:rsidR="00BC299C">
        <w:rPr>
          <w:sz w:val="26"/>
          <w:szCs w:val="26"/>
        </w:rPr>
        <w:t xml:space="preserve"> – библиотека </w:t>
      </w:r>
      <w:r w:rsidRPr="00EA7091">
        <w:rPr>
          <w:sz w:val="26"/>
          <w:szCs w:val="26"/>
        </w:rPr>
        <w:t xml:space="preserve"> организует подготовку по основам информационной культуры для различных категорий пользователей.</w:t>
      </w:r>
      <w:r w:rsidRPr="00EA7091">
        <w:rPr>
          <w:sz w:val="26"/>
          <w:szCs w:val="26"/>
        </w:rPr>
        <w:br/>
        <w:t xml:space="preserve">7. </w:t>
      </w:r>
      <w:r w:rsidRPr="00EA7091">
        <w:rPr>
          <w:b/>
          <w:sz w:val="26"/>
          <w:szCs w:val="26"/>
        </w:rPr>
        <w:t>Воспитательная</w:t>
      </w:r>
      <w:r w:rsidRPr="00EA7091">
        <w:rPr>
          <w:sz w:val="26"/>
          <w:szCs w:val="26"/>
        </w:rPr>
        <w:t>  – библиотека способствует развитию чувства патриотизма по отношению к государству, своему краю и школе.</w:t>
      </w:r>
      <w:r w:rsidRPr="00EA7091">
        <w:rPr>
          <w:sz w:val="26"/>
          <w:szCs w:val="26"/>
        </w:rPr>
        <w:br/>
        <w:t xml:space="preserve">8. </w:t>
      </w:r>
      <w:r w:rsidRPr="00EA7091">
        <w:rPr>
          <w:b/>
          <w:sz w:val="26"/>
          <w:szCs w:val="26"/>
        </w:rPr>
        <w:t>Социальная</w:t>
      </w:r>
      <w:r w:rsidR="00BC299C">
        <w:rPr>
          <w:sz w:val="26"/>
          <w:szCs w:val="26"/>
        </w:rPr>
        <w:t xml:space="preserve"> – библиотека </w:t>
      </w:r>
      <w:r w:rsidRPr="00EA7091">
        <w:rPr>
          <w:sz w:val="26"/>
          <w:szCs w:val="26"/>
        </w:rPr>
        <w:t xml:space="preserve"> содействует развитию способности пользователей к самообразованию и адаптации в современном информационном обществе.</w:t>
      </w:r>
    </w:p>
    <w:p w:rsidR="00055F55" w:rsidRPr="00EA7091" w:rsidRDefault="00055F55" w:rsidP="00055F55">
      <w:pPr>
        <w:pStyle w:val="a5"/>
        <w:ind w:firstLine="0"/>
        <w:jc w:val="left"/>
        <w:rPr>
          <w:sz w:val="26"/>
          <w:szCs w:val="26"/>
        </w:rPr>
      </w:pPr>
      <w:r w:rsidRPr="00EA7091">
        <w:rPr>
          <w:sz w:val="26"/>
          <w:szCs w:val="26"/>
        </w:rPr>
        <w:br/>
        <w:t xml:space="preserve">9. </w:t>
      </w:r>
      <w:r w:rsidRPr="00EA7091">
        <w:rPr>
          <w:b/>
          <w:sz w:val="26"/>
          <w:szCs w:val="26"/>
        </w:rPr>
        <w:t>Просветительская</w:t>
      </w:r>
      <w:r w:rsidR="00BC299C">
        <w:rPr>
          <w:sz w:val="26"/>
          <w:szCs w:val="26"/>
        </w:rPr>
        <w:t xml:space="preserve"> – библиотека </w:t>
      </w:r>
      <w:r w:rsidRPr="00EA7091">
        <w:rPr>
          <w:sz w:val="26"/>
          <w:szCs w:val="26"/>
        </w:rPr>
        <w:t xml:space="preserve"> приобщает учащихся к сокровищам мировой и отечественной культуры.</w:t>
      </w:r>
      <w:r w:rsidRPr="00EA7091">
        <w:rPr>
          <w:sz w:val="26"/>
          <w:szCs w:val="26"/>
        </w:rPr>
        <w:br/>
      </w:r>
      <w:r w:rsidRPr="00EA7091">
        <w:rPr>
          <w:sz w:val="26"/>
          <w:szCs w:val="26"/>
        </w:rPr>
        <w:lastRenderedPageBreak/>
        <w:t xml:space="preserve">10. </w:t>
      </w:r>
      <w:r w:rsidRPr="00EA7091">
        <w:rPr>
          <w:b/>
          <w:sz w:val="26"/>
          <w:szCs w:val="26"/>
        </w:rPr>
        <w:t>Координирующая</w:t>
      </w:r>
      <w:r w:rsidR="00BC299C">
        <w:rPr>
          <w:sz w:val="26"/>
          <w:szCs w:val="26"/>
        </w:rPr>
        <w:t xml:space="preserve"> – библиотека </w:t>
      </w:r>
      <w:r w:rsidRPr="00EA7091">
        <w:rPr>
          <w:sz w:val="26"/>
          <w:szCs w:val="26"/>
        </w:rPr>
        <w:t xml:space="preserve"> согласовывает свою деятельность со всеми д</w:t>
      </w:r>
      <w:r w:rsidR="00BC299C">
        <w:rPr>
          <w:sz w:val="26"/>
          <w:szCs w:val="26"/>
        </w:rPr>
        <w:t>ругими библиотеками</w:t>
      </w:r>
      <w:r w:rsidRPr="00EA7091">
        <w:rPr>
          <w:sz w:val="26"/>
          <w:szCs w:val="26"/>
        </w:rPr>
        <w:t xml:space="preserve"> для более полного удовлетворения потребностей пользователей в документах и информации.</w:t>
      </w:r>
    </w:p>
    <w:p w:rsidR="00055F55" w:rsidRPr="00EA7091" w:rsidRDefault="00055F55" w:rsidP="00055F55">
      <w:pPr>
        <w:pStyle w:val="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A7091">
        <w:rPr>
          <w:rFonts w:ascii="Times New Roman" w:hAnsi="Times New Roman"/>
          <w:color w:val="auto"/>
          <w:sz w:val="26"/>
          <w:szCs w:val="26"/>
        </w:rPr>
        <w:t>3</w:t>
      </w:r>
      <w:r w:rsidRPr="00EA7091">
        <w:rPr>
          <w:rFonts w:ascii="Times New Roman" w:hAnsi="Times New Roman"/>
          <w:i/>
          <w:color w:val="auto"/>
          <w:sz w:val="26"/>
          <w:szCs w:val="26"/>
        </w:rPr>
        <w:t>. Формирование фонда библиотеки</w:t>
      </w:r>
    </w:p>
    <w:tbl>
      <w:tblPr>
        <w:tblpPr w:leftFromText="180" w:rightFromText="180" w:vertAnchor="text" w:horzAnchor="margin" w:tblpXSpec="center" w:tblpY="25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9214"/>
        <w:gridCol w:w="2693"/>
      </w:tblGrid>
      <w:tr w:rsidR="00055F55" w:rsidRPr="00EA7091" w:rsidTr="00033D27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3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outset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055F55" w:rsidRPr="00EA7091" w:rsidTr="00033D27">
        <w:trPr>
          <w:trHeight w:val="541"/>
          <w:tblCellSpacing w:w="0" w:type="dxa"/>
        </w:trPr>
        <w:tc>
          <w:tcPr>
            <w:tcW w:w="582" w:type="dxa"/>
            <w:vMerge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фондом учебной литературы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F55" w:rsidRPr="00EA7091" w:rsidTr="00033D27">
        <w:trPr>
          <w:trHeight w:val="10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Подведение итогов движения фонда. Диагностика обеспеченности учащихся учебник</w:t>
            </w:r>
            <w:r w:rsidR="00033D27">
              <w:rPr>
                <w:sz w:val="26"/>
                <w:szCs w:val="26"/>
              </w:rPr>
              <w:t>ами и учебными пособиями на 2018/2019</w:t>
            </w:r>
            <w:r w:rsidRPr="00EA7091">
              <w:rPr>
                <w:sz w:val="26"/>
                <w:szCs w:val="26"/>
              </w:rPr>
              <w:t xml:space="preserve"> учебный год.</w:t>
            </w:r>
            <w:r w:rsidRPr="00EA7091">
              <w:rPr>
                <w:sz w:val="26"/>
                <w:szCs w:val="26"/>
              </w:rPr>
              <w:br/>
              <w:t>Составление справки по учебно-методическому обеспечению учебного процесса.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Сентябрь-октябрь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</w:tc>
      </w:tr>
      <w:tr w:rsidR="00055F55" w:rsidRPr="00EA7091" w:rsidTr="00033D27">
        <w:trPr>
          <w:trHeight w:val="826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Приём учебников. 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Обеспечение и выдача учебников в полном объёме согласно учебным программам.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Май 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Август-сентябрь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- Составление библиографической модели комплектования фонда учебной литературы:</w:t>
            </w:r>
          </w:p>
          <w:p w:rsidR="00055F55" w:rsidRPr="00EA7091" w:rsidRDefault="00055F55" w:rsidP="00055F55">
            <w:pPr>
              <w:numPr>
                <w:ilvl w:val="0"/>
                <w:numId w:val="3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- Работа с библиографическими изданиями (</w:t>
            </w:r>
            <w:proofErr w:type="spellStart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прайс</w:t>
            </w:r>
            <w:proofErr w:type="spellEnd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листы, тематические планы издательств, перечни учебников и пособий, рекомендованные Министерством образования  </w:t>
            </w:r>
            <w:proofErr w:type="spellStart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РСО-Алания</w:t>
            </w:r>
            <w:proofErr w:type="spellEnd"/>
            <w:r w:rsidR="00A23FB3">
              <w:rPr>
                <w:rFonts w:ascii="Times New Roman" w:hAnsi="Times New Roman" w:cs="Times New Roman"/>
                <w:sz w:val="26"/>
                <w:szCs w:val="26"/>
              </w:rPr>
              <w:t xml:space="preserve"> и РФ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055F55" w:rsidRPr="00EA7091" w:rsidRDefault="00055F55" w:rsidP="00055F55">
            <w:pPr>
              <w:numPr>
                <w:ilvl w:val="0"/>
                <w:numId w:val="3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- Составление совместно с  руководителями  МО бланка заказа на учебник</w:t>
            </w:r>
            <w:r w:rsidR="00033D27">
              <w:rPr>
                <w:rFonts w:ascii="Times New Roman" w:hAnsi="Times New Roman" w:cs="Times New Roman"/>
                <w:sz w:val="26"/>
                <w:szCs w:val="26"/>
              </w:rPr>
              <w:t>и с учётом их требований на 2019/2020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</w:t>
            </w:r>
          </w:p>
          <w:p w:rsidR="00055F55" w:rsidRPr="00EA7091" w:rsidRDefault="00055F55" w:rsidP="00055F55">
            <w:pPr>
              <w:numPr>
                <w:ilvl w:val="0"/>
                <w:numId w:val="3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общешкольного бланка заказа на учебники и учебные пособия с учетом замечаний, курирующих заместителей директора школы и руководителей методических объединений.</w:t>
            </w:r>
          </w:p>
          <w:p w:rsidR="00055F55" w:rsidRPr="00EA7091" w:rsidRDefault="00055F55" w:rsidP="00055F55">
            <w:pPr>
              <w:numPr>
                <w:ilvl w:val="0"/>
                <w:numId w:val="3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- Согласование и утверж</w:t>
            </w:r>
            <w:r w:rsidR="00033D27">
              <w:rPr>
                <w:rFonts w:ascii="Times New Roman" w:hAnsi="Times New Roman" w:cs="Times New Roman"/>
                <w:sz w:val="26"/>
                <w:szCs w:val="26"/>
              </w:rPr>
              <w:t>дение бланка-заказа на 2019/2020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 год  администрацией школы, его передача методисту.</w:t>
            </w:r>
          </w:p>
          <w:p w:rsidR="00055F55" w:rsidRPr="00EA7091" w:rsidRDefault="00055F55" w:rsidP="00055F55">
            <w:pPr>
              <w:numPr>
                <w:ilvl w:val="0"/>
                <w:numId w:val="3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Осуществление контроля над выполнением сделанного заказа. </w:t>
            </w:r>
          </w:p>
          <w:p w:rsidR="00055F55" w:rsidRPr="00EA7091" w:rsidRDefault="00055F55" w:rsidP="00055F55">
            <w:pPr>
              <w:numPr>
                <w:ilvl w:val="0"/>
                <w:numId w:val="3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Приём и обработка поступивших учебников: оформление накладных, запись в КСУ, штемпелевание, оформление картотеки.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  В течение года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Март-апрель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Апрел</w:t>
            </w:r>
            <w:proofErr w:type="gramStart"/>
            <w:r w:rsidRPr="00EA7091">
              <w:rPr>
                <w:sz w:val="26"/>
                <w:szCs w:val="26"/>
              </w:rPr>
              <w:t>ь-</w:t>
            </w:r>
            <w:proofErr w:type="gramEnd"/>
            <w:r w:rsidRPr="00EA7091">
              <w:rPr>
                <w:sz w:val="26"/>
                <w:szCs w:val="26"/>
              </w:rPr>
              <w:t xml:space="preserve"> Май 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Май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4.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Проведение работы по сохранности учебного фонда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Декабрь, май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Списание учебного фонда с учетом ветхости  и смены учебных программ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Апрель-май 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6.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Изучение и анализ использования учебного фонда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rHeight w:val="16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7.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Пополнение и редактирование картотеки учебной литературы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8.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Расстановка новых изданий в фонде. Оформление накладных на учебную литературу и их своевременная передача в бухгалтерию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rHeight w:val="4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9.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Ведение учёта приёма и выдачи учебников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Май - сентябрь</w:t>
            </w:r>
          </w:p>
        </w:tc>
      </w:tr>
      <w:tr w:rsidR="00055F55" w:rsidRPr="00EA7091" w:rsidTr="00033D27">
        <w:trPr>
          <w:trHeight w:val="7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rStyle w:val="a7"/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  <w:lang w:val="en-US"/>
              </w:rPr>
            </w:pPr>
            <w:r w:rsidRPr="00EA7091">
              <w:rPr>
                <w:rStyle w:val="a7"/>
                <w:sz w:val="26"/>
                <w:szCs w:val="26"/>
                <w:lang w:val="en-US"/>
              </w:rPr>
              <w:t>II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6"/>
              <w:spacing w:before="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Работа с фондом художественной литературы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Изучение состава фонда и анализ его использования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Декабрь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 в течение года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Приём и оформление документов, полученных в дар, учёт и обработка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мере поступления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мере комплектования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Работа с фондом:</w:t>
            </w:r>
          </w:p>
          <w:p w:rsidR="00055F55" w:rsidRPr="00EA7091" w:rsidRDefault="00055F55" w:rsidP="00055F55">
            <w:pPr>
              <w:numPr>
                <w:ilvl w:val="0"/>
                <w:numId w:val="4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оформление фонда (наличие полочных, буквенных разделителей), эстетика оформления; </w:t>
            </w:r>
          </w:p>
          <w:p w:rsidR="00055F55" w:rsidRPr="00EA7091" w:rsidRDefault="00055F55" w:rsidP="00055F55">
            <w:pPr>
              <w:numPr>
                <w:ilvl w:val="0"/>
                <w:numId w:val="4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соблюдение  правильной  расстановки фонда на стеллажах; </w:t>
            </w:r>
          </w:p>
          <w:p w:rsidR="00055F55" w:rsidRPr="00EA7091" w:rsidRDefault="00055F55" w:rsidP="00055F55">
            <w:pPr>
              <w:numPr>
                <w:ilvl w:val="0"/>
                <w:numId w:val="4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проверка правильности расстановки фонда 1 раз в год; </w:t>
            </w:r>
          </w:p>
          <w:p w:rsidR="00055F55" w:rsidRPr="00EA7091" w:rsidRDefault="00055F55" w:rsidP="00055F55">
            <w:pPr>
              <w:numPr>
                <w:ilvl w:val="0"/>
                <w:numId w:val="4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свободного доступа пользователей библиотеки к информации.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 в течение года</w:t>
            </w:r>
          </w:p>
        </w:tc>
      </w:tr>
      <w:tr w:rsidR="00055F55" w:rsidRPr="00EA7091" w:rsidTr="00033D27">
        <w:trPr>
          <w:trHeight w:val="2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Работа по сохранности фонда:</w:t>
            </w: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фонда особо ценных изданий и проведение периодических проверок сохранности; </w:t>
            </w: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мер по возмещению ущерба, причиненного носителям информации в установленном  порядке; </w:t>
            </w:r>
          </w:p>
          <w:p w:rsidR="00033D27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работ по мелкому ремонту и переплету изданий с привлечением </w:t>
            </w:r>
          </w:p>
          <w:p w:rsidR="00033D27" w:rsidRDefault="00033D27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библиотечного актива; </w:t>
            </w: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составление списков должников 2 раза в учебном году; </w:t>
            </w: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 - обеспечение требуемого режима систематизированного хранения и физической сохранности    библиотечного фонда. Раз в месяц устраивать  санитарный день. </w:t>
            </w: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систематический  </w:t>
            </w:r>
            <w:proofErr w:type="gramStart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контроль   за</w:t>
            </w:r>
            <w:proofErr w:type="gramEnd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  своевременным возвратом в библиотеку выданных изданий. </w:t>
            </w:r>
          </w:p>
          <w:p w:rsidR="00055F55" w:rsidRPr="00EA7091" w:rsidRDefault="00055F55" w:rsidP="00055F55">
            <w:pPr>
              <w:numPr>
                <w:ilvl w:val="0"/>
                <w:numId w:val="5"/>
              </w:num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Инвентаризация.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lastRenderedPageBreak/>
              <w:t> 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 в течение года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 в течение года</w:t>
            </w:r>
          </w:p>
          <w:p w:rsidR="00055F55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1 раз в месяц</w:t>
            </w:r>
          </w:p>
          <w:p w:rsidR="00033D27" w:rsidRPr="00EA7091" w:rsidRDefault="00033D27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lastRenderedPageBreak/>
              <w:t> Декабрь, май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 в течение года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 в течение года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Февраль-май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Обеспечение работы читального зала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rHeight w:val="79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Организация обслуживания по МБА (получение литературы во временное пользование из других библиотек)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мере необходимости</w:t>
            </w:r>
          </w:p>
        </w:tc>
      </w:tr>
      <w:tr w:rsidR="00055F55" w:rsidRPr="00EA7091" w:rsidTr="00033D27">
        <w:trPr>
          <w:trHeight w:val="51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Default="00055F55" w:rsidP="00BB5084">
            <w:pPr>
              <w:pStyle w:val="a4"/>
              <w:spacing w:before="0" w:beforeAutospacing="0" w:after="0" w:afterAutospacing="0"/>
              <w:ind w:right="170"/>
              <w:rPr>
                <w:b/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  <w:lang w:val="en-US"/>
              </w:rPr>
              <w:t>III</w:t>
            </w:r>
          </w:p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4"/>
              <w:spacing w:before="0" w:after="0"/>
              <w:ind w:right="170"/>
              <w:rPr>
                <w:b w:val="0"/>
                <w:sz w:val="26"/>
                <w:szCs w:val="26"/>
              </w:rPr>
            </w:pPr>
            <w:r w:rsidRPr="00EA7091">
              <w:rPr>
                <w:b w:val="0"/>
                <w:sz w:val="26"/>
                <w:szCs w:val="26"/>
              </w:rPr>
              <w:t>Комплектование фонда периодики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right="170"/>
              <w:rPr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Комплектование фонда периодикой в соответствии с образовательной программой школы </w:t>
            </w:r>
            <w:r w:rsidRPr="00EA7091">
              <w:rPr>
                <w:sz w:val="26"/>
                <w:szCs w:val="26"/>
              </w:rPr>
              <w:br/>
              <w:t>Оформление подписки на 1</w:t>
            </w:r>
            <w:r w:rsidR="00033D27">
              <w:rPr>
                <w:sz w:val="26"/>
                <w:szCs w:val="26"/>
              </w:rPr>
              <w:t>полугодие 2018-2019</w:t>
            </w:r>
            <w:r w:rsidRPr="00EA7091">
              <w:rPr>
                <w:sz w:val="26"/>
                <w:szCs w:val="26"/>
              </w:rPr>
              <w:t xml:space="preserve"> учебного года </w:t>
            </w:r>
            <w:r w:rsidRPr="00EA7091">
              <w:rPr>
                <w:sz w:val="26"/>
                <w:szCs w:val="26"/>
              </w:rPr>
              <w:br/>
              <w:t>Контроль доставки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Декабрь</w:t>
            </w:r>
          </w:p>
        </w:tc>
      </w:tr>
      <w:tr w:rsidR="00055F55" w:rsidRPr="00EA7091" w:rsidTr="00033D27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Оформле</w:t>
            </w:r>
            <w:r w:rsidR="00033D27">
              <w:rPr>
                <w:sz w:val="26"/>
                <w:szCs w:val="26"/>
              </w:rPr>
              <w:t>ние подписки на 2 полугодие 2018-2019</w:t>
            </w:r>
            <w:r w:rsidRPr="00EA7091">
              <w:rPr>
                <w:sz w:val="26"/>
                <w:szCs w:val="26"/>
              </w:rPr>
              <w:t xml:space="preserve"> учебного года </w:t>
            </w:r>
            <w:r w:rsidRPr="00EA7091">
              <w:rPr>
                <w:sz w:val="26"/>
                <w:szCs w:val="26"/>
              </w:rPr>
              <w:br/>
              <w:t>Контроль доставки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Июнь</w:t>
            </w:r>
          </w:p>
        </w:tc>
      </w:tr>
    </w:tbl>
    <w:p w:rsidR="00055F55" w:rsidRPr="00EA7091" w:rsidRDefault="00055F55" w:rsidP="00055F55">
      <w:pPr>
        <w:pStyle w:val="51"/>
        <w:spacing w:before="0" w:beforeAutospacing="0" w:after="0" w:afterAutospacing="0"/>
        <w:rPr>
          <w:rStyle w:val="a7"/>
          <w:b/>
          <w:bCs/>
          <w:i/>
          <w:color w:val="auto"/>
          <w:sz w:val="26"/>
          <w:szCs w:val="26"/>
        </w:rPr>
      </w:pPr>
    </w:p>
    <w:p w:rsidR="00055F55" w:rsidRPr="00EA7091" w:rsidRDefault="00055F55" w:rsidP="00055F55">
      <w:pPr>
        <w:pStyle w:val="51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EA7091">
        <w:rPr>
          <w:rStyle w:val="a7"/>
          <w:i/>
          <w:color w:val="auto"/>
          <w:sz w:val="26"/>
          <w:szCs w:val="26"/>
        </w:rPr>
        <w:t xml:space="preserve">4.  </w:t>
      </w:r>
      <w:r w:rsidRPr="00033D27">
        <w:rPr>
          <w:rStyle w:val="a7"/>
          <w:b/>
          <w:i/>
          <w:color w:val="auto"/>
          <w:sz w:val="26"/>
          <w:szCs w:val="26"/>
        </w:rPr>
        <w:t>Работа с читателями</w:t>
      </w:r>
    </w:p>
    <w:tbl>
      <w:tblPr>
        <w:tblW w:w="0" w:type="auto"/>
        <w:jc w:val="center"/>
        <w:tblCellSpacing w:w="0" w:type="dxa"/>
        <w:tblInd w:w="-6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0"/>
        <w:gridCol w:w="9024"/>
        <w:gridCol w:w="2566"/>
      </w:tblGrid>
      <w:tr w:rsidR="00055F55" w:rsidRPr="00EA7091" w:rsidTr="00033D27">
        <w:trPr>
          <w:trHeight w:val="487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auto"/>
            <w:vAlign w:val="center"/>
          </w:tcPr>
          <w:p w:rsidR="00055F55" w:rsidRPr="00033D27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033D27">
              <w:rPr>
                <w:sz w:val="26"/>
                <w:szCs w:val="26"/>
              </w:rPr>
              <w:t>Содержание работ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I</w:t>
            </w:r>
          </w:p>
        </w:tc>
        <w:tc>
          <w:tcPr>
            <w:tcW w:w="9024" w:type="dxa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033D27" w:rsidRDefault="00055F55" w:rsidP="00BB5084">
            <w:pPr>
              <w:pStyle w:val="4"/>
              <w:spacing w:before="60"/>
              <w:ind w:left="170" w:right="170"/>
              <w:rPr>
                <w:b w:val="0"/>
                <w:sz w:val="26"/>
                <w:szCs w:val="26"/>
              </w:rPr>
            </w:pPr>
            <w:r w:rsidRPr="00033D27">
              <w:rPr>
                <w:b w:val="0"/>
                <w:sz w:val="26"/>
                <w:szCs w:val="26"/>
              </w:rPr>
              <w:t>Индивидуальная работа</w:t>
            </w:r>
          </w:p>
        </w:tc>
        <w:tc>
          <w:tcPr>
            <w:tcW w:w="2566" w:type="dxa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rStyle w:val="a7"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1.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033D27" w:rsidRDefault="00055F55" w:rsidP="00BB5084">
            <w:pPr>
              <w:pStyle w:val="6"/>
              <w:spacing w:before="60" w:beforeAutospacing="0" w:after="0" w:afterAutospacing="0"/>
              <w:ind w:left="170" w:right="170"/>
              <w:rPr>
                <w:rStyle w:val="a7"/>
                <w:b w:val="0"/>
                <w:bCs w:val="0"/>
                <w:sz w:val="26"/>
                <w:szCs w:val="26"/>
              </w:rPr>
            </w:pPr>
            <w:r w:rsidRPr="00033D27">
              <w:rPr>
                <w:rStyle w:val="a7"/>
                <w:b w:val="0"/>
                <w:sz w:val="26"/>
                <w:szCs w:val="26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Август - сентябрь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rStyle w:val="a7"/>
                <w:b w:val="0"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2.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033D27" w:rsidRDefault="00055F55" w:rsidP="00BB5084">
            <w:pPr>
              <w:pStyle w:val="6"/>
              <w:spacing w:before="60" w:beforeAutospacing="0" w:after="0" w:afterAutospacing="0"/>
              <w:ind w:left="170" w:right="170"/>
              <w:rPr>
                <w:rStyle w:val="a7"/>
                <w:b w:val="0"/>
                <w:bCs w:val="0"/>
                <w:sz w:val="26"/>
                <w:szCs w:val="26"/>
              </w:rPr>
            </w:pPr>
            <w:r w:rsidRPr="00033D27">
              <w:rPr>
                <w:rStyle w:val="a7"/>
                <w:b w:val="0"/>
                <w:sz w:val="26"/>
                <w:szCs w:val="26"/>
              </w:rPr>
              <w:t>Организованная запись обучающихся 1-х классов в школьную библиотеку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Сентябрь - октябрь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Обслуживание читателей на абонементе: обучающихся, педагогов, технического персонала, родителей.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4.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Обслуживание читателей в читальном зале: учителей, обучающихся.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5.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Рекомендательные беседы при выдаче книг.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6.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Беседы о </w:t>
            </w:r>
            <w:proofErr w:type="gramStart"/>
            <w:r w:rsidRPr="00EA7091">
              <w:rPr>
                <w:sz w:val="26"/>
                <w:szCs w:val="26"/>
              </w:rPr>
              <w:t>прочитанном</w:t>
            </w:r>
            <w:proofErr w:type="gramEnd"/>
            <w:r w:rsidRPr="00EA7091">
              <w:rPr>
                <w:sz w:val="26"/>
                <w:szCs w:val="26"/>
              </w:rPr>
              <w:t xml:space="preserve"> с обучающимися  школы.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7.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мере поступления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8.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Изучение и анализ читательских формуляров.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II</w:t>
            </w:r>
          </w:p>
        </w:tc>
        <w:tc>
          <w:tcPr>
            <w:tcW w:w="9024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6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мере поступления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году.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Апрель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  <w:lang w:val="en-US"/>
              </w:rPr>
            </w:pPr>
            <w:r w:rsidRPr="00EA7091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9024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</w:tcPr>
          <w:p w:rsidR="00055F55" w:rsidRPr="00EA7091" w:rsidRDefault="00055F55" w:rsidP="00BB5084">
            <w:pPr>
              <w:pStyle w:val="6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 xml:space="preserve">Работа с </w:t>
            </w:r>
            <w:r>
              <w:rPr>
                <w:rStyle w:val="a7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a7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Обслуживание  </w:t>
            </w:r>
            <w:proofErr w:type="gramStart"/>
            <w:r w:rsidRPr="00EA7091">
              <w:rPr>
                <w:sz w:val="26"/>
                <w:szCs w:val="26"/>
              </w:rPr>
              <w:t>обучающихся</w:t>
            </w:r>
            <w:proofErr w:type="gramEnd"/>
            <w:r w:rsidRPr="00EA7091">
              <w:rPr>
                <w:sz w:val="26"/>
                <w:szCs w:val="26"/>
              </w:rPr>
              <w:t xml:space="preserve">  согласно расписанию работы библиотеки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 раз в четверть</w:t>
            </w:r>
          </w:p>
        </w:tc>
      </w:tr>
      <w:tr w:rsidR="00055F55" w:rsidRPr="00EA7091" w:rsidTr="00033D27">
        <w:trPr>
          <w:trHeight w:val="58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3.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4.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  <w:p w:rsidR="00E67F99" w:rsidRPr="00EA7091" w:rsidRDefault="00E67F99" w:rsidP="00E67F99">
            <w:pPr>
              <w:pStyle w:val="a4"/>
              <w:spacing w:before="60" w:beforeAutospacing="0" w:after="0" w:afterAutospacing="0"/>
              <w:ind w:right="170"/>
              <w:rPr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67F99" w:rsidRDefault="00E67F99" w:rsidP="00BB5084">
            <w:pPr>
              <w:pStyle w:val="a4"/>
              <w:spacing w:before="60" w:beforeAutospacing="0" w:after="0" w:afterAutospacing="0"/>
              <w:ind w:left="170" w:right="170"/>
              <w:rPr>
                <w:rStyle w:val="a7"/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  <w:lang w:val="en-US"/>
              </w:rPr>
              <w:t>IV</w:t>
            </w:r>
          </w:p>
        </w:tc>
        <w:tc>
          <w:tcPr>
            <w:tcW w:w="9024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</w:tcPr>
          <w:p w:rsidR="00E67F99" w:rsidRDefault="00E67F99" w:rsidP="00BB5084">
            <w:pPr>
              <w:pStyle w:val="a4"/>
              <w:spacing w:before="60" w:beforeAutospacing="0" w:after="0" w:afterAutospacing="0"/>
              <w:ind w:left="170" w:right="170"/>
              <w:rPr>
                <w:rStyle w:val="a7"/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bCs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 xml:space="preserve">Справочно-библиографическая работа. </w:t>
            </w:r>
          </w:p>
        </w:tc>
        <w:tc>
          <w:tcPr>
            <w:tcW w:w="2566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27" w:rsidRPr="00E67F99" w:rsidRDefault="00055F55" w:rsidP="00E67F99">
            <w:pPr>
              <w:pStyle w:val="a3"/>
              <w:numPr>
                <w:ilvl w:val="0"/>
                <w:numId w:val="7"/>
              </w:numPr>
              <w:spacing w:before="60" w:after="0" w:line="240" w:lineRule="auto"/>
              <w:ind w:left="539" w:right="170" w:hanging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Ведение </w:t>
            </w:r>
            <w:proofErr w:type="spellStart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справочно-бибиографического</w:t>
            </w:r>
            <w:proofErr w:type="spellEnd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с учётом возрастных особенностей пользователей (каталоги, картотеки, рекомендательные </w:t>
            </w:r>
            <w:proofErr w:type="gramEnd"/>
          </w:p>
          <w:p w:rsidR="00055F55" w:rsidRPr="00EA7091" w:rsidRDefault="00055F55" w:rsidP="00055F55">
            <w:pPr>
              <w:pStyle w:val="a3"/>
              <w:numPr>
                <w:ilvl w:val="0"/>
                <w:numId w:val="7"/>
              </w:numPr>
              <w:spacing w:before="60" w:after="0" w:line="240" w:lineRule="auto"/>
              <w:ind w:left="539" w:right="17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списки, выделения справочно-информационных изданий).</w:t>
            </w:r>
          </w:p>
          <w:p w:rsidR="00055F55" w:rsidRPr="00EA7091" w:rsidRDefault="00055F55" w:rsidP="00055F55">
            <w:pPr>
              <w:pStyle w:val="a3"/>
              <w:numPr>
                <w:ilvl w:val="0"/>
                <w:numId w:val="7"/>
              </w:numPr>
              <w:spacing w:before="60" w:after="0" w:line="240" w:lineRule="auto"/>
              <w:ind w:left="539" w:right="170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приёмы работы с СБА, 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Постоянно </w:t>
            </w:r>
          </w:p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</w:p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9024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bCs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Массовая работа</w:t>
            </w:r>
          </w:p>
        </w:tc>
        <w:tc>
          <w:tcPr>
            <w:tcW w:w="2566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sz w:val="26"/>
                <w:szCs w:val="26"/>
              </w:rPr>
            </w:pP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5"/>
              <w:spacing w:before="60" w:line="240" w:lineRule="auto"/>
              <w:ind w:left="170" w:right="170"/>
              <w:rPr>
                <w:i/>
                <w:sz w:val="26"/>
                <w:szCs w:val="26"/>
                <w:lang w:val="en-US"/>
              </w:rPr>
            </w:pPr>
            <w:r w:rsidRPr="00EA7091">
              <w:rPr>
                <w:sz w:val="26"/>
                <w:szCs w:val="26"/>
              </w:rPr>
              <w:t> 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Выставочная деятельность. Цель: раскрытие фонда, пропаганда чтения;</w:t>
            </w:r>
            <w:r w:rsidRPr="00EA7091">
              <w:rPr>
                <w:sz w:val="26"/>
                <w:szCs w:val="26"/>
              </w:rPr>
              <w:br/>
              <w:t>вызвать интерес к предмету через литературу;</w:t>
            </w:r>
            <w:r w:rsidRPr="00EA7091">
              <w:rPr>
                <w:sz w:val="26"/>
                <w:szCs w:val="26"/>
              </w:rPr>
              <w:br/>
              <w:t xml:space="preserve">через книгу помочь </w:t>
            </w:r>
            <w:proofErr w:type="gramStart"/>
            <w:r w:rsidRPr="00EA7091">
              <w:rPr>
                <w:sz w:val="26"/>
                <w:szCs w:val="26"/>
              </w:rPr>
              <w:t>обучающимся</w:t>
            </w:r>
            <w:proofErr w:type="gramEnd"/>
            <w:r w:rsidRPr="00EA7091">
              <w:rPr>
                <w:sz w:val="26"/>
                <w:szCs w:val="26"/>
              </w:rPr>
              <w:t xml:space="preserve">  в образовательном процессе.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В течение года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1.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6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Плановые ежегодные выставки: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</w:tc>
      </w:tr>
      <w:tr w:rsidR="00055F55" w:rsidRPr="00EA7091" w:rsidTr="00BC299C">
        <w:trPr>
          <w:trHeight w:val="1914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учителя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Международный день школьных библиотек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Всемирный день приветствий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Всероссийская неделя «Театр и дети»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Международный день гор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 День воинской славы - День защиты  Отечества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  <w:p w:rsidR="00566817" w:rsidRPr="00BC299C" w:rsidRDefault="00055F55" w:rsidP="00BC299C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Всемирный день поэзии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Неделя детской и юношеской книги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Всемирный день космонавтики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Всемирный день детской книги</w:t>
            </w:r>
          </w:p>
          <w:p w:rsidR="00343C63" w:rsidRPr="00566817" w:rsidRDefault="00055F55" w:rsidP="00566817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Праздник весны и труда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Международный день семьи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</w:t>
            </w:r>
          </w:p>
          <w:p w:rsidR="00055F55" w:rsidRPr="00EA7091" w:rsidRDefault="00055F55" w:rsidP="00055F55">
            <w:pPr>
              <w:numPr>
                <w:ilvl w:val="0"/>
                <w:numId w:val="8"/>
              </w:numPr>
              <w:spacing w:after="0"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Общероссийский день библиотеки  (День библиотекаря)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  <w:p w:rsidR="00055F55" w:rsidRPr="00EA7091" w:rsidRDefault="00055F55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  <w:p w:rsidR="00055F55" w:rsidRPr="00EA7091" w:rsidRDefault="00566817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4-й </w:t>
            </w:r>
            <w:proofErr w:type="spellStart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понедел</w:t>
            </w:r>
            <w:proofErr w:type="spellEnd"/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. октября</w:t>
            </w:r>
          </w:p>
          <w:p w:rsidR="00055F55" w:rsidRPr="00EA7091" w:rsidRDefault="00055F55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24 -30 11.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  <w:p w:rsidR="00055F55" w:rsidRPr="00EA7091" w:rsidRDefault="00055F55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  <w:p w:rsidR="00055F55" w:rsidRPr="00EA7091" w:rsidRDefault="00055F55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23.02</w:t>
            </w:r>
          </w:p>
          <w:p w:rsidR="00055F55" w:rsidRDefault="00055F55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08.03</w:t>
            </w:r>
          </w:p>
          <w:p w:rsidR="00566817" w:rsidRPr="00EA7091" w:rsidRDefault="00566817" w:rsidP="00BB5084">
            <w:pPr>
              <w:spacing w:after="0" w:line="240" w:lineRule="auto"/>
              <w:ind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F55" w:rsidRPr="00EA7091" w:rsidRDefault="00055F55" w:rsidP="00566817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12.04</w:t>
            </w:r>
          </w:p>
          <w:p w:rsidR="00343C63" w:rsidRDefault="00055F55" w:rsidP="00566817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  <w:p w:rsidR="00055F55" w:rsidRPr="00EA7091" w:rsidRDefault="00055F55" w:rsidP="00BB5084">
            <w:pPr>
              <w:spacing w:after="0" w:line="240" w:lineRule="auto"/>
              <w:ind w:left="170" w:righ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  <w:p w:rsidR="00055F55" w:rsidRPr="00EA7091" w:rsidRDefault="00566817" w:rsidP="00566817">
            <w:pPr>
              <w:spacing w:line="240" w:lineRule="auto"/>
              <w:ind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lastRenderedPageBreak/>
              <w:t>2.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b/>
                <w:bCs/>
                <w:sz w:val="26"/>
                <w:szCs w:val="26"/>
              </w:rPr>
            </w:pPr>
            <w:r w:rsidRPr="00EA7091">
              <w:rPr>
                <w:rStyle w:val="a7"/>
                <w:sz w:val="26"/>
                <w:szCs w:val="26"/>
              </w:rPr>
              <w:t>Выставки в помощь учебному процессу: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</w:p>
        </w:tc>
      </w:tr>
      <w:tr w:rsidR="00055F55" w:rsidRPr="00EA7091" w:rsidTr="00033D27">
        <w:trPr>
          <w:trHeight w:val="730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F55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 </w:t>
            </w:r>
          </w:p>
          <w:p w:rsidR="00343C63" w:rsidRPr="00EA7091" w:rsidRDefault="00343C63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343C63">
            <w:pPr>
              <w:spacing w:before="60"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Выставки учебных изданий по предметным неделям 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70" w:right="170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предметным                неделям.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343C63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Проведение библиотечных уроков, приуроченных к памятным датам и юбилеям писателей.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343C63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по классам экскурсий по школьной библиотеке.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rHeight w:val="417"/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343C63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Организация кружка – «Юный библиотекарь»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343C63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 на библиотечной странице школьного сайта.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55F55" w:rsidRPr="00EA7091" w:rsidTr="00033D2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343C63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55F55" w:rsidRPr="00EA7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Выдача тематических и информационных справок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70" w:righ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055F55" w:rsidRPr="00E67F99" w:rsidRDefault="00055F55" w:rsidP="00055F55">
      <w:pPr>
        <w:pStyle w:val="51"/>
        <w:spacing w:before="0" w:beforeAutospacing="0" w:after="0" w:afterAutospacing="0"/>
        <w:jc w:val="center"/>
        <w:rPr>
          <w:b w:val="0"/>
          <w:color w:val="auto"/>
          <w:sz w:val="26"/>
          <w:szCs w:val="26"/>
        </w:rPr>
      </w:pPr>
      <w:r w:rsidRPr="00E67F99">
        <w:rPr>
          <w:rStyle w:val="a7"/>
          <w:b/>
          <w:i/>
          <w:color w:val="auto"/>
          <w:sz w:val="26"/>
          <w:szCs w:val="26"/>
        </w:rPr>
        <w:t>Повышение квалификации</w:t>
      </w:r>
    </w:p>
    <w:tbl>
      <w:tblPr>
        <w:tblW w:w="0" w:type="auto"/>
        <w:jc w:val="center"/>
        <w:tblCellSpacing w:w="0" w:type="dxa"/>
        <w:tblInd w:w="-3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2"/>
        <w:gridCol w:w="9072"/>
        <w:gridCol w:w="2419"/>
      </w:tblGrid>
      <w:tr w:rsidR="00055F55" w:rsidRPr="00EA7091" w:rsidTr="00BC299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072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Содержание работ</w:t>
            </w:r>
          </w:p>
        </w:tc>
        <w:tc>
          <w:tcPr>
            <w:tcW w:w="2419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Срок выполнения</w:t>
            </w:r>
          </w:p>
        </w:tc>
      </w:tr>
      <w:tr w:rsidR="00055F55" w:rsidRPr="00EA7091" w:rsidTr="00BC299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Участие в районных и республиканских совещаниях, проводимых  РИПКРО и управлением образования.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 мере их проведения</w:t>
            </w:r>
          </w:p>
        </w:tc>
      </w:tr>
      <w:tr w:rsidR="00055F55" w:rsidRPr="00EA7091" w:rsidTr="00BC299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Освоение информации из профессиональных изданий.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BC299C">
        <w:trPr>
          <w:trHeight w:val="616"/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3.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Использование опыта лучших школьных библиотекарей.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  <w:p w:rsidR="00F35113" w:rsidRPr="00EA7091" w:rsidRDefault="00F35113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</w:p>
        </w:tc>
      </w:tr>
      <w:tr w:rsidR="00055F55" w:rsidRPr="00EA7091" w:rsidTr="00BC299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4.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</w:tbl>
    <w:p w:rsidR="00BC299C" w:rsidRDefault="00BC299C" w:rsidP="00E67F99">
      <w:pPr>
        <w:pStyle w:val="51"/>
        <w:spacing w:before="0" w:beforeAutospacing="0" w:after="0" w:afterAutospacing="0"/>
        <w:ind w:left="4956" w:firstLine="708"/>
        <w:rPr>
          <w:rStyle w:val="a7"/>
          <w:b/>
          <w:i/>
          <w:color w:val="auto"/>
          <w:sz w:val="26"/>
          <w:szCs w:val="26"/>
        </w:rPr>
      </w:pPr>
    </w:p>
    <w:p w:rsidR="00BC299C" w:rsidRDefault="00BC299C" w:rsidP="00E67F99">
      <w:pPr>
        <w:pStyle w:val="51"/>
        <w:spacing w:before="0" w:beforeAutospacing="0" w:after="0" w:afterAutospacing="0"/>
        <w:ind w:left="4956" w:firstLine="708"/>
        <w:rPr>
          <w:rStyle w:val="a7"/>
          <w:b/>
          <w:i/>
          <w:color w:val="auto"/>
          <w:sz w:val="26"/>
          <w:szCs w:val="26"/>
        </w:rPr>
      </w:pPr>
    </w:p>
    <w:p w:rsidR="00BC299C" w:rsidRDefault="00BC299C" w:rsidP="00E67F99">
      <w:pPr>
        <w:pStyle w:val="51"/>
        <w:spacing w:before="0" w:beforeAutospacing="0" w:after="0" w:afterAutospacing="0"/>
        <w:ind w:left="4956" w:firstLine="708"/>
        <w:rPr>
          <w:rStyle w:val="a7"/>
          <w:b/>
          <w:i/>
          <w:color w:val="auto"/>
          <w:sz w:val="26"/>
          <w:szCs w:val="26"/>
        </w:rPr>
      </w:pPr>
    </w:p>
    <w:p w:rsidR="00BC299C" w:rsidRDefault="00BC299C" w:rsidP="00E67F99">
      <w:pPr>
        <w:pStyle w:val="51"/>
        <w:spacing w:before="0" w:beforeAutospacing="0" w:after="0" w:afterAutospacing="0"/>
        <w:ind w:left="4956" w:firstLine="708"/>
        <w:rPr>
          <w:rStyle w:val="a7"/>
          <w:b/>
          <w:i/>
          <w:color w:val="auto"/>
          <w:sz w:val="26"/>
          <w:szCs w:val="26"/>
        </w:rPr>
      </w:pPr>
    </w:p>
    <w:p w:rsidR="00055F55" w:rsidRPr="00E67F99" w:rsidRDefault="00055F55" w:rsidP="00E67F99">
      <w:pPr>
        <w:pStyle w:val="51"/>
        <w:spacing w:before="0" w:beforeAutospacing="0" w:after="0" w:afterAutospacing="0"/>
        <w:ind w:left="4956" w:firstLine="708"/>
        <w:rPr>
          <w:b w:val="0"/>
          <w:i/>
          <w:color w:val="auto"/>
          <w:sz w:val="26"/>
          <w:szCs w:val="26"/>
        </w:rPr>
      </w:pPr>
      <w:r w:rsidRPr="00E67F99">
        <w:rPr>
          <w:rStyle w:val="a7"/>
          <w:b/>
          <w:i/>
          <w:color w:val="auto"/>
          <w:sz w:val="26"/>
          <w:szCs w:val="26"/>
        </w:rPr>
        <w:t>Прочие работы</w:t>
      </w:r>
    </w:p>
    <w:tbl>
      <w:tblPr>
        <w:tblW w:w="0" w:type="auto"/>
        <w:jc w:val="center"/>
        <w:tblCellSpacing w:w="0" w:type="dxa"/>
        <w:tblInd w:w="-19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3"/>
        <w:gridCol w:w="8931"/>
        <w:gridCol w:w="2866"/>
      </w:tblGrid>
      <w:tr w:rsidR="00055F55" w:rsidRPr="00EA7091" w:rsidTr="00F35113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931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Содержание работ</w:t>
            </w:r>
          </w:p>
        </w:tc>
        <w:tc>
          <w:tcPr>
            <w:tcW w:w="2866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Срок выполнения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Составление от</w:t>
            </w:r>
            <w:r w:rsidR="00F35113">
              <w:rPr>
                <w:sz w:val="26"/>
                <w:szCs w:val="26"/>
              </w:rPr>
              <w:t>чёта о работе библиотеки за 2018-2019</w:t>
            </w:r>
            <w:r w:rsidRPr="00EA7091">
              <w:rPr>
                <w:sz w:val="26"/>
                <w:szCs w:val="26"/>
              </w:rPr>
              <w:t>учебный год.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Май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Составление</w:t>
            </w:r>
            <w:r w:rsidR="00F35113">
              <w:rPr>
                <w:sz w:val="26"/>
                <w:szCs w:val="26"/>
              </w:rPr>
              <w:t xml:space="preserve"> плана работы библиотеки на 2019-2020 </w:t>
            </w:r>
            <w:r w:rsidRPr="00EA7091">
              <w:rPr>
                <w:sz w:val="26"/>
                <w:szCs w:val="26"/>
              </w:rPr>
              <w:t>учебный год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Май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3.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Ведение дневника работы библиотеки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Постоянно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5.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proofErr w:type="spellStart"/>
            <w:r w:rsidRPr="00EA7091">
              <w:rPr>
                <w:sz w:val="26"/>
                <w:szCs w:val="26"/>
              </w:rPr>
              <w:t>Обеспылевание</w:t>
            </w:r>
            <w:proofErr w:type="spellEnd"/>
            <w:r w:rsidRPr="00EA7091">
              <w:rPr>
                <w:sz w:val="26"/>
                <w:szCs w:val="26"/>
              </w:rPr>
              <w:t xml:space="preserve"> фонда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 раз в месяц</w:t>
            </w:r>
          </w:p>
        </w:tc>
      </w:tr>
    </w:tbl>
    <w:p w:rsidR="00055F55" w:rsidRPr="00F35113" w:rsidRDefault="00055F55" w:rsidP="00055F55">
      <w:pPr>
        <w:pStyle w:val="51"/>
        <w:spacing w:before="0" w:beforeAutospacing="0" w:after="0" w:afterAutospacing="0"/>
        <w:jc w:val="center"/>
        <w:rPr>
          <w:b w:val="0"/>
          <w:i/>
          <w:color w:val="auto"/>
          <w:sz w:val="26"/>
          <w:szCs w:val="26"/>
        </w:rPr>
      </w:pPr>
      <w:r w:rsidRPr="00F35113">
        <w:rPr>
          <w:rStyle w:val="a7"/>
          <w:b/>
          <w:i/>
          <w:color w:val="auto"/>
          <w:sz w:val="26"/>
          <w:szCs w:val="26"/>
        </w:rPr>
        <w:t>Перспективы развития библиотеки</w:t>
      </w:r>
    </w:p>
    <w:tbl>
      <w:tblPr>
        <w:tblW w:w="0" w:type="auto"/>
        <w:jc w:val="center"/>
        <w:tblCellSpacing w:w="0" w:type="dxa"/>
        <w:tblInd w:w="-2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"/>
        <w:gridCol w:w="8920"/>
        <w:gridCol w:w="2817"/>
      </w:tblGrid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920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single" w:sz="4" w:space="0" w:color="FFFFFF" w:themeColor="background1"/>
            </w:tcBorders>
            <w:shd w:val="clear" w:color="auto" w:fill="auto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Содержание работ</w:t>
            </w:r>
          </w:p>
        </w:tc>
        <w:tc>
          <w:tcPr>
            <w:tcW w:w="2817" w:type="dxa"/>
            <w:tcBorders>
              <w:top w:val="outset" w:sz="6" w:space="0" w:color="auto"/>
              <w:left w:val="single" w:sz="4" w:space="0" w:color="FFFFFF" w:themeColor="background1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b/>
                <w:sz w:val="26"/>
                <w:szCs w:val="26"/>
              </w:rPr>
            </w:pPr>
            <w:r w:rsidRPr="00EA7091">
              <w:rPr>
                <w:b/>
                <w:sz w:val="26"/>
                <w:szCs w:val="26"/>
              </w:rPr>
              <w:t>Срок выполнения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1.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Превращение  школьную библиотеку в информационный центр школы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2.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Ведение электронного каталога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3.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Помощь в проектной деятельности педагогам и учащимся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4.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Освоение активных форм массовой работы по продвижению чтения – викторины, литературные игры, дискуссии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5.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 xml:space="preserve">Создание </w:t>
            </w:r>
            <w:proofErr w:type="spellStart"/>
            <w:r w:rsidRPr="00EA7091">
              <w:rPr>
                <w:sz w:val="26"/>
                <w:szCs w:val="26"/>
              </w:rPr>
              <w:t>медиатеки</w:t>
            </w:r>
            <w:proofErr w:type="spellEnd"/>
            <w:r w:rsidRPr="00EA7091">
              <w:rPr>
                <w:sz w:val="26"/>
                <w:szCs w:val="26"/>
              </w:rPr>
              <w:t xml:space="preserve"> (приобретение фильмов по программным произведениям)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6.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Укрепление  материальной базы библиотеки:</w:t>
            </w:r>
          </w:p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 обновление книжного фонда 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6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  <w:tr w:rsidR="00055F55" w:rsidRPr="00EA7091" w:rsidTr="00F35113">
        <w:trPr>
          <w:tblCellSpacing w:w="0" w:type="dxa"/>
          <w:jc w:val="center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7.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Эстетическое оформление библиотеки:</w:t>
            </w:r>
          </w:p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- повесить афоризмы знаменитых людей о чтении;</w:t>
            </w:r>
          </w:p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- поместить правила пользования каталогами на каталожном шкафу;</w:t>
            </w:r>
          </w:p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>-замена полочных разделителей;</w:t>
            </w:r>
          </w:p>
          <w:p w:rsidR="00055F55" w:rsidRPr="00EA7091" w:rsidRDefault="00055F55" w:rsidP="00BB50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A7091">
              <w:rPr>
                <w:rFonts w:ascii="Times New Roman" w:hAnsi="Times New Roman" w:cs="Times New Roman"/>
                <w:sz w:val="26"/>
                <w:szCs w:val="26"/>
              </w:rPr>
              <w:t xml:space="preserve">-заполнение каталожного шкафа 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5F55" w:rsidRPr="00EA7091" w:rsidRDefault="00055F55" w:rsidP="00BB5084">
            <w:pPr>
              <w:pStyle w:val="a4"/>
              <w:spacing w:before="0" w:beforeAutospacing="0" w:after="0" w:afterAutospacing="0"/>
              <w:ind w:left="113" w:right="113"/>
              <w:rPr>
                <w:sz w:val="26"/>
                <w:szCs w:val="26"/>
              </w:rPr>
            </w:pPr>
            <w:r w:rsidRPr="00EA7091">
              <w:rPr>
                <w:sz w:val="26"/>
                <w:szCs w:val="26"/>
              </w:rPr>
              <w:t>В течение года</w:t>
            </w:r>
          </w:p>
        </w:tc>
      </w:tr>
    </w:tbl>
    <w:p w:rsidR="00055F55" w:rsidRDefault="00055F55" w:rsidP="00055F55">
      <w:pPr>
        <w:spacing w:before="100" w:beforeAutospacing="1" w:after="0" w:line="240" w:lineRule="auto"/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EA7091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</w:p>
    <w:p w:rsidR="00055F55" w:rsidRDefault="00055F55" w:rsidP="00055F55">
      <w:pPr>
        <w:spacing w:before="100" w:beforeAutospacing="1" w:after="0" w:line="240" w:lineRule="auto"/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055F55" w:rsidRDefault="00055F55" w:rsidP="00055F55">
      <w:pPr>
        <w:spacing w:before="100" w:beforeAutospacing="1" w:after="0" w:line="240" w:lineRule="auto"/>
        <w:ind w:left="708"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044DD9" w:rsidRDefault="00044DD9"/>
    <w:sectPr w:rsidR="00044DD9" w:rsidSect="00055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C6"/>
    <w:multiLevelType w:val="hybridMultilevel"/>
    <w:tmpl w:val="B0A8B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C0350"/>
    <w:multiLevelType w:val="hybridMultilevel"/>
    <w:tmpl w:val="9FB462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4C0EDB"/>
    <w:multiLevelType w:val="multilevel"/>
    <w:tmpl w:val="3C20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F44B3"/>
    <w:multiLevelType w:val="multilevel"/>
    <w:tmpl w:val="97AE5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471E5"/>
    <w:multiLevelType w:val="hybridMultilevel"/>
    <w:tmpl w:val="60586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D2608E"/>
    <w:multiLevelType w:val="hybridMultilevel"/>
    <w:tmpl w:val="09344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B570CD"/>
    <w:multiLevelType w:val="multilevel"/>
    <w:tmpl w:val="7590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D72F6"/>
    <w:multiLevelType w:val="multilevel"/>
    <w:tmpl w:val="47BA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F55"/>
    <w:rsid w:val="00033D27"/>
    <w:rsid w:val="00044DD9"/>
    <w:rsid w:val="00055F55"/>
    <w:rsid w:val="00206F74"/>
    <w:rsid w:val="00343C63"/>
    <w:rsid w:val="004476AB"/>
    <w:rsid w:val="00566817"/>
    <w:rsid w:val="008047FA"/>
    <w:rsid w:val="009A7CD6"/>
    <w:rsid w:val="00A23FB3"/>
    <w:rsid w:val="00BC299C"/>
    <w:rsid w:val="00E67F99"/>
    <w:rsid w:val="00EE2DB8"/>
    <w:rsid w:val="00F3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5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55F55"/>
    <w:pPr>
      <w:spacing w:before="100" w:beforeAutospacing="1" w:after="134" w:line="240" w:lineRule="auto"/>
      <w:outlineLvl w:val="0"/>
    </w:pPr>
    <w:rPr>
      <w:rFonts w:ascii="Verdana" w:eastAsia="Times New Roman" w:hAnsi="Verdana" w:cs="Times New Roman"/>
      <w:b/>
      <w:bCs/>
      <w:color w:val="2B5176"/>
      <w:kern w:val="36"/>
      <w:sz w:val="27"/>
      <w:szCs w:val="27"/>
    </w:rPr>
  </w:style>
  <w:style w:type="paragraph" w:styleId="3">
    <w:name w:val="heading 3"/>
    <w:basedOn w:val="a"/>
    <w:next w:val="a"/>
    <w:link w:val="30"/>
    <w:unhideWhenUsed/>
    <w:qFormat/>
    <w:rsid w:val="00055F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5F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5F55"/>
    <w:pPr>
      <w:keepNext/>
      <w:widowControl w:val="0"/>
      <w:autoSpaceDE w:val="0"/>
      <w:autoSpaceDN w:val="0"/>
      <w:adjustRightInd w:val="0"/>
      <w:spacing w:after="0" w:line="288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55"/>
    <w:rPr>
      <w:rFonts w:ascii="Verdana" w:eastAsia="Times New Roman" w:hAnsi="Verdana" w:cs="Times New Roman"/>
      <w:b/>
      <w:bCs/>
      <w:color w:val="2B5176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rsid w:val="00055F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5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5F5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055F55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unhideWhenUsed/>
    <w:rsid w:val="0005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055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55F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055F55"/>
    <w:rPr>
      <w:b/>
      <w:bCs/>
    </w:rPr>
  </w:style>
  <w:style w:type="paragraph" w:customStyle="1" w:styleId="6">
    <w:name w:val="стиль6"/>
    <w:basedOn w:val="a"/>
    <w:rsid w:val="0005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стиль5"/>
    <w:basedOn w:val="a"/>
    <w:rsid w:val="0005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3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BB95-656A-4B84-B3A9-01C7A41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8</cp:revision>
  <dcterms:created xsi:type="dcterms:W3CDTF">2018-08-14T04:38:00Z</dcterms:created>
  <dcterms:modified xsi:type="dcterms:W3CDTF">2019-02-19T08:00:00Z</dcterms:modified>
</cp:coreProperties>
</file>