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42" w:rsidRPr="00C90442" w:rsidRDefault="00C90442" w:rsidP="00C90442">
      <w:pPr>
        <w:shd w:val="clear" w:color="auto" w:fill="FFFFFF"/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 w:rsidRPr="00C90442"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  <w:t>Постановление Региональный стандарт оказания услуги по обеспечению горячим питанием 1-4классов</w:t>
      </w:r>
    </w:p>
    <w:p w:rsidR="00E10531" w:rsidRDefault="00C90442">
      <w:r>
        <w:rPr>
          <w:noProof/>
          <w:lang w:eastAsia="ru-RU"/>
        </w:rPr>
        <w:drawing>
          <wp:inline distT="0" distB="0" distL="0" distR="0" wp14:anchorId="3C98DC20" wp14:editId="489EFCD5">
            <wp:extent cx="5940425" cy="8400751"/>
            <wp:effectExtent l="0" t="0" r="3175" b="635"/>
            <wp:docPr id="1" name="Рисунок 1" descr="https://olginskoe.ru/uploads/2020/09/postanovlenie-regionalnyy-standart-okazaniya-uslugi-po-obespecheniyu-goryachim-pitaniem-14klassov_160061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lginskoe.ru/uploads/2020/09/postanovlenie-regionalnyy-standart-okazaniya-uslugi-po-obespecheniyu-goryachim-pitaniem-14klassov_16006107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42"/>
    <w:rsid w:val="00276E80"/>
    <w:rsid w:val="00C90442"/>
    <w:rsid w:val="00E1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2021-04-17T11:26:00Z</dcterms:created>
  <dcterms:modified xsi:type="dcterms:W3CDTF">2021-04-17T15:09:00Z</dcterms:modified>
</cp:coreProperties>
</file>